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20" w:rsidRPr="003A0807" w:rsidRDefault="003D0653" w:rsidP="003A080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A0807">
        <w:rPr>
          <w:rFonts w:ascii="Times New Roman" w:hAnsi="Times New Roman" w:cs="Times New Roman"/>
          <w:b/>
          <w:lang w:val="uk-UA"/>
        </w:rPr>
        <w:t>3 клас</w:t>
      </w:r>
    </w:p>
    <w:p w:rsidR="003D0653" w:rsidRPr="003A0807" w:rsidRDefault="003D0653" w:rsidP="003A080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A0807">
        <w:rPr>
          <w:rFonts w:ascii="Times New Roman" w:hAnsi="Times New Roman" w:cs="Times New Roman"/>
          <w:b/>
          <w:lang w:val="uk-UA"/>
        </w:rPr>
        <w:t>ІІ семестр</w:t>
      </w:r>
    </w:p>
    <w:p w:rsidR="003D0653" w:rsidRPr="003A0807" w:rsidRDefault="003D0653" w:rsidP="003A0807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3A0807">
        <w:rPr>
          <w:rFonts w:ascii="Times New Roman" w:hAnsi="Times New Roman"/>
          <w:b/>
          <w:szCs w:val="24"/>
          <w:lang w:val="uk-UA"/>
        </w:rPr>
        <w:t>Тема 3. Розвиток музики (10 год.)</w:t>
      </w:r>
    </w:p>
    <w:tbl>
      <w:tblPr>
        <w:tblW w:w="2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986"/>
        <w:gridCol w:w="1843"/>
        <w:gridCol w:w="6"/>
        <w:gridCol w:w="2829"/>
        <w:gridCol w:w="3408"/>
        <w:gridCol w:w="992"/>
        <w:gridCol w:w="142"/>
        <w:gridCol w:w="2268"/>
        <w:gridCol w:w="2112"/>
        <w:gridCol w:w="1639"/>
        <w:gridCol w:w="1639"/>
        <w:gridCol w:w="1639"/>
      </w:tblGrid>
      <w:tr w:rsidR="003D0653" w:rsidRPr="003A0807" w:rsidTr="003C1528">
        <w:trPr>
          <w:gridAfter w:val="3"/>
          <w:wAfter w:w="4917" w:type="dxa"/>
          <w:trHeight w:val="70"/>
        </w:trPr>
        <w:tc>
          <w:tcPr>
            <w:tcW w:w="682" w:type="dxa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986" w:type="dxa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 xml:space="preserve">Дата </w:t>
            </w:r>
          </w:p>
        </w:tc>
        <w:tc>
          <w:tcPr>
            <w:tcW w:w="1849" w:type="dxa"/>
            <w:gridSpan w:val="2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Тема уроку</w:t>
            </w:r>
          </w:p>
        </w:tc>
        <w:tc>
          <w:tcPr>
            <w:tcW w:w="2829" w:type="dxa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Сприйняття та інтерпретація творів музичного мистецтва</w:t>
            </w:r>
          </w:p>
        </w:tc>
        <w:tc>
          <w:tcPr>
            <w:tcW w:w="3408" w:type="dxa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Виконання творів музичного мистецтва</w:t>
            </w:r>
          </w:p>
        </w:tc>
        <w:tc>
          <w:tcPr>
            <w:tcW w:w="1134" w:type="dxa"/>
            <w:gridSpan w:val="2"/>
          </w:tcPr>
          <w:p w:rsidR="003D0653" w:rsidRPr="003C1528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  <w:r w:rsidRPr="003C1528">
              <w:rPr>
                <w:rFonts w:ascii="Times New Roman" w:hAnsi="Times New Roman"/>
                <w:b/>
                <w:sz w:val="18"/>
                <w:lang w:val="uk-UA"/>
              </w:rPr>
              <w:t>Елементи інтеграції</w:t>
            </w:r>
          </w:p>
          <w:p w:rsidR="003D0653" w:rsidRPr="003C1528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Основні поняття</w:t>
            </w:r>
          </w:p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12" w:type="dxa"/>
          </w:tcPr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З</w:t>
            </w:r>
            <w:proofErr w:type="spellStart"/>
            <w:r w:rsidRPr="003A0807">
              <w:rPr>
                <w:rFonts w:ascii="Times New Roman" w:hAnsi="Times New Roman"/>
                <w:b/>
                <w:sz w:val="20"/>
              </w:rPr>
              <w:t>авдання</w:t>
            </w:r>
            <w:proofErr w:type="spellEnd"/>
          </w:p>
          <w:p w:rsidR="003D0653" w:rsidRPr="003A0807" w:rsidRDefault="003D0653" w:rsidP="003A0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3A0807">
              <w:rPr>
                <w:rFonts w:ascii="Times New Roman" w:hAnsi="Times New Roman"/>
                <w:b/>
                <w:sz w:val="20"/>
                <w:lang w:val="uk-UA"/>
              </w:rPr>
              <w:t>(підручник, зошит)</w:t>
            </w:r>
          </w:p>
        </w:tc>
      </w:tr>
      <w:tr w:rsidR="003A0807" w:rsidRPr="003A0807" w:rsidTr="003C1528">
        <w:trPr>
          <w:gridAfter w:val="3"/>
          <w:wAfter w:w="4917" w:type="dxa"/>
          <w:trHeight w:val="790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ind w:left="-136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Інтонаційно-мелодичний розвиток музики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Т.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Альбіноні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, «Адажіо», інструментальне виконання та вокальне (Лара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Фабіан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або Сара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Брайтман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>)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«Чому ведмідь узимку спить» сл. О. Коваленкова муз. Л.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Кніппера</w:t>
            </w:r>
            <w:proofErr w:type="spellEnd"/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скрипковий ключ</w:t>
            </w: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62; робочий зошит с. 17.</w:t>
            </w:r>
          </w:p>
        </w:tc>
      </w:tr>
      <w:tr w:rsidR="003A0807" w:rsidRPr="003A0807" w:rsidTr="003C1528">
        <w:trPr>
          <w:gridAfter w:val="3"/>
          <w:wAfter w:w="4917" w:type="dxa"/>
          <w:trHeight w:val="420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ind w:left="-136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Ладовий розвиток музики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Ф. Шуберт, «Вальс»; Ф. Шуберт, «Алегрето»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«Гра в слова» сл. і муз. І.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Арсєєва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; повторення «Чому ведмідь узимку спить» сл. О. Коваленкова муз. Л.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Кніппера</w:t>
            </w:r>
            <w:proofErr w:type="spellEnd"/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ладовий розвиток</w:t>
            </w: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65; робочий зошит с.18.</w:t>
            </w:r>
          </w:p>
        </w:tc>
      </w:tr>
      <w:tr w:rsidR="003A0807" w:rsidRPr="003A0807" w:rsidTr="003C1528">
        <w:trPr>
          <w:gridAfter w:val="3"/>
          <w:wAfter w:w="4917" w:type="dxa"/>
          <w:trHeight w:val="736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Динамічний і темповий розвиток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Й. Брамс, «Угорський танець»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«Грицю, Грицю, до роботи» у. н. п. обр.      Я. Степового</w:t>
            </w:r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тривалість нот</w:t>
            </w: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ind w:right="-102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  с. 69; робочий зошит с. 19.</w:t>
            </w:r>
          </w:p>
        </w:tc>
      </w:tr>
      <w:tr w:rsidR="003C1528" w:rsidRPr="003A0807" w:rsidTr="003C1528">
        <w:trPr>
          <w:gridAfter w:val="3"/>
          <w:wAfter w:w="4917" w:type="dxa"/>
          <w:trHeight w:val="551"/>
        </w:trPr>
        <w:tc>
          <w:tcPr>
            <w:tcW w:w="682" w:type="dxa"/>
          </w:tcPr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Сюжетний розвиток музики</w:t>
            </w:r>
          </w:p>
        </w:tc>
        <w:tc>
          <w:tcPr>
            <w:tcW w:w="2829" w:type="dxa"/>
          </w:tcPr>
          <w:p w:rsidR="003C1528" w:rsidRPr="003A0807" w:rsidRDefault="003C1528" w:rsidP="003C152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С.Прокоф’єв симфонічна казка «Петрик і вовк»</w:t>
            </w: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В.Сокальський «Голочка»</w:t>
            </w:r>
          </w:p>
        </w:tc>
        <w:tc>
          <w:tcPr>
            <w:tcW w:w="1134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Композиторський розвиток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3A0807" w:rsidRPr="003A0807" w:rsidTr="003C1528">
        <w:trPr>
          <w:gridAfter w:val="3"/>
          <w:wAfter w:w="4917" w:type="dxa"/>
          <w:trHeight w:val="826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Варіаційний розвиток музики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М. Завадський, «Шумка»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«Рушничок» сл. Є.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Левченко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, муз.               А.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Олейникової</w:t>
            </w:r>
            <w:proofErr w:type="spellEnd"/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варіаційний розвиток</w:t>
            </w:r>
          </w:p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тривалість нот</w:t>
            </w: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72; робочий зошит с. 20.</w:t>
            </w:r>
          </w:p>
        </w:tc>
      </w:tr>
      <w:tr w:rsidR="003A0807" w:rsidRPr="003A0807" w:rsidTr="003C1528">
        <w:trPr>
          <w:gridAfter w:val="3"/>
          <w:wAfter w:w="4917" w:type="dxa"/>
          <w:trHeight w:val="712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Розвиток музики різних жанрів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Ф. Шопен, «Вальс»; Ф. Шопен, «Полонез»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повторення «Рушничок» сл. Є.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Левченко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, муз.     А.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Олейникової</w:t>
            </w:r>
            <w:proofErr w:type="spellEnd"/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вальс</w:t>
            </w:r>
          </w:p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полонез</w:t>
            </w:r>
          </w:p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74; робочий зошит с. 21.</w:t>
            </w:r>
          </w:p>
        </w:tc>
      </w:tr>
      <w:tr w:rsidR="003A0807" w:rsidRPr="003A0807" w:rsidTr="003C1528">
        <w:trPr>
          <w:gridAfter w:val="3"/>
          <w:wAfter w:w="4917" w:type="dxa"/>
          <w:trHeight w:val="768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Симфонічний розвиток музики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П. Чайковський, «Симфонія №4» (фінал); В. Сокальський, «Симфонія соль мінор» (І частина)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«Подарунок мамі» сл. Д. Чередниченка муз.       М.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Катричка</w:t>
            </w:r>
            <w:proofErr w:type="spellEnd"/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симфонія</w:t>
            </w:r>
          </w:p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симфонічний розвиток</w:t>
            </w:r>
          </w:p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паузи</w:t>
            </w: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79; робочий зошит с. 22.</w:t>
            </w:r>
          </w:p>
        </w:tc>
      </w:tr>
      <w:tr w:rsidR="003A0807" w:rsidRPr="003A0807" w:rsidTr="003C1528">
        <w:trPr>
          <w:gridAfter w:val="3"/>
          <w:wAfter w:w="4917" w:type="dxa"/>
          <w:trHeight w:val="766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Народна пісня у творчості композиторів</w:t>
            </w:r>
          </w:p>
        </w:tc>
        <w:tc>
          <w:tcPr>
            <w:tcW w:w="2829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М. Лисенко, хор «А вже весна» з опери «Зима і Весна»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повторення «Подарунок мамі» сл. Д. Чередниченка муз. М.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Катричка</w:t>
            </w:r>
            <w:proofErr w:type="spellEnd"/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веснянки</w:t>
            </w:r>
          </w:p>
          <w:p w:rsidR="003C1528" w:rsidRPr="003A0807" w:rsidRDefault="003A0807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такт</w:t>
            </w:r>
          </w:p>
        </w:tc>
        <w:tc>
          <w:tcPr>
            <w:tcW w:w="2112" w:type="dxa"/>
          </w:tcPr>
          <w:p w:rsidR="003C1528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 с. 81; робочий зошит с. 23.</w:t>
            </w:r>
          </w:p>
        </w:tc>
      </w:tr>
      <w:tr w:rsidR="003A0807" w:rsidRPr="003A0807" w:rsidTr="003C1528">
        <w:trPr>
          <w:gridAfter w:val="3"/>
          <w:wAfter w:w="4917" w:type="dxa"/>
          <w:trHeight w:val="886"/>
        </w:trPr>
        <w:tc>
          <w:tcPr>
            <w:tcW w:w="682" w:type="dxa"/>
          </w:tcPr>
          <w:p w:rsidR="003A0807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986" w:type="dxa"/>
          </w:tcPr>
          <w:p w:rsidR="003A0807" w:rsidRPr="003A0807" w:rsidRDefault="003A0807" w:rsidP="003A0807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ind w:left="-108" w:right="-116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Багатогранність розвитку музики</w:t>
            </w:r>
          </w:p>
        </w:tc>
        <w:tc>
          <w:tcPr>
            <w:tcW w:w="2829" w:type="dxa"/>
          </w:tcPr>
          <w:p w:rsidR="003A0807" w:rsidRPr="003C1528" w:rsidRDefault="003A0807" w:rsidP="003A0807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uk-UA"/>
              </w:rPr>
            </w:pPr>
            <w:r w:rsidRPr="003C1528">
              <w:rPr>
                <w:rFonts w:ascii="Times New Roman" w:hAnsi="Times New Roman"/>
                <w:sz w:val="18"/>
                <w:szCs w:val="24"/>
                <w:lang w:val="uk-UA"/>
              </w:rPr>
              <w:t>С. Прокоф’єв, «Тема Петрика»; «Тема Качки», «Тема Пташки» із симфонічної казки «Петрик і Вовк»</w:t>
            </w:r>
          </w:p>
        </w:tc>
        <w:tc>
          <w:tcPr>
            <w:tcW w:w="340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«Сива шапка» (пісня-гра) сл. Л.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Кроткевич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муз.    В. Верховинця</w:t>
            </w:r>
          </w:p>
        </w:tc>
        <w:tc>
          <w:tcPr>
            <w:tcW w:w="1134" w:type="dxa"/>
            <w:gridSpan w:val="2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музичний розмір</w:t>
            </w:r>
          </w:p>
        </w:tc>
        <w:tc>
          <w:tcPr>
            <w:tcW w:w="2112" w:type="dxa"/>
          </w:tcPr>
          <w:p w:rsidR="003A0807" w:rsidRPr="003A0807" w:rsidRDefault="003A0807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 с. 84; робочий зошит с. 24.</w:t>
            </w:r>
          </w:p>
        </w:tc>
      </w:tr>
      <w:tr w:rsidR="003C1528" w:rsidRPr="003A0807" w:rsidTr="003C1528">
        <w:trPr>
          <w:gridAfter w:val="3"/>
          <w:wAfter w:w="4917" w:type="dxa"/>
          <w:trHeight w:val="704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10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3C1528" w:rsidRPr="004D2997" w:rsidRDefault="003C1528" w:rsidP="00EB141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4D2997">
              <w:rPr>
                <w:rFonts w:ascii="Times New Roman" w:hAnsi="Times New Roman"/>
                <w:sz w:val="20"/>
                <w:lang w:val="uk-UA"/>
              </w:rPr>
              <w:t>Підсумковий урок за темою «Основні музичні жанри»</w:t>
            </w:r>
          </w:p>
        </w:tc>
        <w:tc>
          <w:tcPr>
            <w:tcW w:w="2829" w:type="dxa"/>
          </w:tcPr>
          <w:p w:rsidR="003C1528" w:rsidRPr="004D2997" w:rsidRDefault="003C1528" w:rsidP="00EB141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4D2997">
              <w:rPr>
                <w:rFonts w:ascii="Times New Roman" w:hAnsi="Times New Roman"/>
                <w:sz w:val="20"/>
                <w:lang w:val="uk-UA"/>
              </w:rPr>
              <w:t>Слухання знайомих творів</w:t>
            </w:r>
          </w:p>
        </w:tc>
        <w:tc>
          <w:tcPr>
            <w:tcW w:w="3408" w:type="dxa"/>
          </w:tcPr>
          <w:p w:rsidR="003C1528" w:rsidRPr="004D2997" w:rsidRDefault="003C1528" w:rsidP="00EB141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4D2997">
              <w:rPr>
                <w:rFonts w:ascii="Times New Roman" w:hAnsi="Times New Roman"/>
                <w:sz w:val="20"/>
                <w:lang w:val="uk-UA"/>
              </w:rPr>
              <w:t>Виконання вивчених пісень</w:t>
            </w:r>
          </w:p>
        </w:tc>
        <w:tc>
          <w:tcPr>
            <w:tcW w:w="1134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3C1528" w:rsidRPr="003A0807" w:rsidTr="003A0807">
        <w:trPr>
          <w:gridAfter w:val="3"/>
          <w:wAfter w:w="4917" w:type="dxa"/>
          <w:trHeight w:val="274"/>
        </w:trPr>
        <w:tc>
          <w:tcPr>
            <w:tcW w:w="15268" w:type="dxa"/>
            <w:gridSpan w:val="10"/>
          </w:tcPr>
          <w:p w:rsidR="003C1528" w:rsidRPr="003A0807" w:rsidRDefault="003C1528" w:rsidP="003A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A0807">
              <w:rPr>
                <w:rFonts w:ascii="Times New Roman" w:hAnsi="Times New Roman"/>
                <w:b/>
                <w:szCs w:val="24"/>
                <w:lang w:val="uk-UA"/>
              </w:rPr>
              <w:t>Тема 4. Будова (форми) музики (9 год.)</w:t>
            </w:r>
          </w:p>
        </w:tc>
      </w:tr>
      <w:tr w:rsidR="003C1528" w:rsidRPr="003A0807" w:rsidTr="003C1528">
        <w:trPr>
          <w:gridAfter w:val="3"/>
          <w:wAfter w:w="4917" w:type="dxa"/>
          <w:trHeight w:val="1067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Одночастинна форма музики</w:t>
            </w:r>
          </w:p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Ф. Шопен, «Мазурка 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3A0807">
              <w:rPr>
                <w:rFonts w:ascii="Times New Roman" w:hAnsi="Times New Roman"/>
                <w:szCs w:val="24"/>
                <w:lang w:val="uk-UA"/>
              </w:rPr>
              <w:t>5»</w:t>
            </w:r>
          </w:p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«Пісня пастушка» 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франц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>. н. п.</w:t>
            </w:r>
          </w:p>
        </w:tc>
        <w:tc>
          <w:tcPr>
            <w:tcW w:w="99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музична форма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одночастинна форма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музичні інструменти: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сопілка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88; робочий зошит с. 25.</w:t>
            </w:r>
          </w:p>
        </w:tc>
      </w:tr>
      <w:tr w:rsidR="003C1528" w:rsidRPr="003A0807" w:rsidTr="003A0807">
        <w:trPr>
          <w:gridAfter w:val="3"/>
          <w:wAfter w:w="4917" w:type="dxa"/>
          <w:trHeight w:val="792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Двочастинна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форма музики</w:t>
            </w:r>
          </w:p>
        </w:tc>
        <w:tc>
          <w:tcPr>
            <w:tcW w:w="2835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Е.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Гріг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, «Пісня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Сольвейг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», з музичної п’єси «Пер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Гюнт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» </w:t>
            </w: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повторення «Пісня пастушка»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франц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>. н. п.</w:t>
            </w:r>
          </w:p>
        </w:tc>
        <w:tc>
          <w:tcPr>
            <w:tcW w:w="99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двочастинна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форма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контраст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куплетна форма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91; робочий зошит с. 26.</w:t>
            </w:r>
          </w:p>
        </w:tc>
      </w:tr>
      <w:tr w:rsidR="003C1528" w:rsidRPr="003A0807" w:rsidTr="003C1528">
        <w:trPr>
          <w:gridAfter w:val="3"/>
          <w:wAfter w:w="4917" w:type="dxa"/>
          <w:trHeight w:val="734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Тричастинна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форма музики</w:t>
            </w:r>
          </w:p>
        </w:tc>
        <w:tc>
          <w:tcPr>
            <w:tcW w:w="2835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Е.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Гріг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, «Танець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Анітри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«Соловеєчку, сватку, сватку» у. н. п.</w:t>
            </w:r>
          </w:p>
        </w:tc>
        <w:tc>
          <w:tcPr>
            <w:tcW w:w="99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ind w:right="-40"/>
              <w:contextualSpacing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тричастинна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форма</w:t>
            </w:r>
          </w:p>
          <w:p w:rsidR="003C1528" w:rsidRPr="003A0807" w:rsidRDefault="003C1528" w:rsidP="003A0807">
            <w:pPr>
              <w:spacing w:after="0" w:line="240" w:lineRule="auto"/>
              <w:ind w:right="-40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знаки альтерації</w:t>
            </w:r>
          </w:p>
          <w:p w:rsidR="003C1528" w:rsidRPr="003A0807" w:rsidRDefault="003C1528" w:rsidP="003C1528">
            <w:pPr>
              <w:spacing w:after="0" w:line="240" w:lineRule="auto"/>
              <w:ind w:right="-40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піцикато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94; робочий зошит с. 27.</w:t>
            </w:r>
          </w:p>
        </w:tc>
      </w:tr>
      <w:tr w:rsidR="003C1528" w:rsidRPr="003A0807" w:rsidTr="003A0807">
        <w:trPr>
          <w:gridAfter w:val="3"/>
          <w:wAfter w:w="4917" w:type="dxa"/>
          <w:trHeight w:val="786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Тричастинна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форма музики (продовження)</w:t>
            </w:r>
          </w:p>
        </w:tc>
        <w:tc>
          <w:tcPr>
            <w:tcW w:w="2835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М. Лисенко, «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Екпромт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ля мінор»</w:t>
            </w: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«Писанка» сл. В. Клинця та Н.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Андрусіч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муз.      М.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Катричка</w:t>
            </w:r>
            <w:proofErr w:type="spellEnd"/>
          </w:p>
        </w:tc>
        <w:tc>
          <w:tcPr>
            <w:tcW w:w="99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експромт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97; робочий зошит с. 27.</w:t>
            </w:r>
          </w:p>
        </w:tc>
      </w:tr>
      <w:tr w:rsidR="003C1528" w:rsidRPr="003A0807" w:rsidTr="003A0807">
        <w:trPr>
          <w:gridAfter w:val="3"/>
          <w:wAfter w:w="4917" w:type="dxa"/>
          <w:trHeight w:val="866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Форма рондо в музиці</w:t>
            </w:r>
          </w:p>
        </w:tc>
        <w:tc>
          <w:tcPr>
            <w:tcW w:w="2835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В. А. Моцарт, «Турецьке рондо»; Б. Фільц, «Весняне рондо»</w:t>
            </w: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«Класне рондо»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поспівки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 на музику                       Д.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Кабалевського</w:t>
            </w:r>
            <w:proofErr w:type="spellEnd"/>
          </w:p>
        </w:tc>
        <w:tc>
          <w:tcPr>
            <w:tcW w:w="99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рондо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епізод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101; робочий зошит с. 28.</w:t>
            </w:r>
          </w:p>
        </w:tc>
      </w:tr>
      <w:tr w:rsidR="003C1528" w:rsidRPr="003A0807" w:rsidTr="003A0807">
        <w:trPr>
          <w:gridAfter w:val="3"/>
          <w:wAfter w:w="4917" w:type="dxa"/>
          <w:trHeight w:val="788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Варіаційна форма в музиці</w:t>
            </w:r>
          </w:p>
        </w:tc>
        <w:tc>
          <w:tcPr>
            <w:tcW w:w="2835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М.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Різоль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>, варіації на тему української народної пісні «Ой на горі жито»</w:t>
            </w:r>
          </w:p>
        </w:tc>
        <w:tc>
          <w:tcPr>
            <w:tcW w:w="3408" w:type="dxa"/>
          </w:tcPr>
          <w:p w:rsidR="003C1528" w:rsidRPr="003A0807" w:rsidRDefault="003C1528" w:rsidP="003A0807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«Ой на горі жито» у. н. п. обр. К.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Стеценка</w:t>
            </w:r>
            <w:proofErr w:type="spellEnd"/>
          </w:p>
        </w:tc>
        <w:tc>
          <w:tcPr>
            <w:tcW w:w="99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варіації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музичні інструменти: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баян, акордеон</w:t>
            </w:r>
          </w:p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реприза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104; робочий зошит с. 29.</w:t>
            </w:r>
          </w:p>
        </w:tc>
      </w:tr>
      <w:tr w:rsidR="003C1528" w:rsidRPr="003A0807" w:rsidTr="003A0807">
        <w:trPr>
          <w:trHeight w:val="830"/>
        </w:trPr>
        <w:tc>
          <w:tcPr>
            <w:tcW w:w="68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</w:t>
            </w:r>
          </w:p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ind w:left="6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Кульмінація в музичному творі</w:t>
            </w:r>
          </w:p>
        </w:tc>
        <w:tc>
          <w:tcPr>
            <w:tcW w:w="9645" w:type="dxa"/>
            <w:gridSpan w:val="6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І. Дунаєвський, увертюра до фільму «Діти капітана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Гранта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«Заквітчали зорі обрій» сл. А.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Житкевича</w:t>
            </w:r>
            <w:proofErr w:type="spellEnd"/>
            <w:r w:rsidRPr="003A0807">
              <w:rPr>
                <w:rFonts w:ascii="Times New Roman" w:hAnsi="Times New Roman"/>
                <w:szCs w:val="24"/>
                <w:lang w:val="uk-UA"/>
              </w:rPr>
              <w:t xml:space="preserve">, муз.  Л. </w:t>
            </w:r>
            <w:proofErr w:type="spellStart"/>
            <w:r w:rsidRPr="003A0807">
              <w:rPr>
                <w:rFonts w:ascii="Times New Roman" w:hAnsi="Times New Roman"/>
                <w:szCs w:val="24"/>
                <w:lang w:val="uk-UA"/>
              </w:rPr>
              <w:t>Стельмащук</w:t>
            </w:r>
            <w:proofErr w:type="spellEnd"/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кульмінація</w:t>
            </w:r>
          </w:p>
        </w:tc>
        <w:tc>
          <w:tcPr>
            <w:tcW w:w="1639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  <w:r w:rsidRPr="003A0807">
              <w:rPr>
                <w:rFonts w:ascii="Times New Roman" w:hAnsi="Times New Roman"/>
                <w:szCs w:val="24"/>
                <w:lang w:val="uk-UA"/>
              </w:rPr>
              <w:t>підручник    с. 107; робочий зошит с. 30.</w:t>
            </w:r>
          </w:p>
        </w:tc>
      </w:tr>
      <w:tr w:rsidR="003C1528" w:rsidRPr="003A0807" w:rsidTr="003A0807">
        <w:trPr>
          <w:trHeight w:val="830"/>
        </w:trPr>
        <w:tc>
          <w:tcPr>
            <w:tcW w:w="682" w:type="dxa"/>
          </w:tcPr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ind w:left="6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4D2997" w:rsidRDefault="003C1528" w:rsidP="003C1528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4D2997">
              <w:rPr>
                <w:rFonts w:ascii="Times New Roman" w:hAnsi="Times New Roman"/>
                <w:sz w:val="20"/>
                <w:lang w:val="uk-UA"/>
              </w:rPr>
              <w:t>Підсумковий урок за темою «</w:t>
            </w:r>
            <w:r>
              <w:rPr>
                <w:rFonts w:ascii="Times New Roman" w:hAnsi="Times New Roman"/>
                <w:sz w:val="20"/>
                <w:lang w:val="uk-UA"/>
              </w:rPr>
              <w:t>Будова (форми музики)</w:t>
            </w:r>
            <w:r w:rsidRPr="004D2997"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9645" w:type="dxa"/>
            <w:gridSpan w:val="6"/>
          </w:tcPr>
          <w:p w:rsidR="003C1528" w:rsidRPr="004D2997" w:rsidRDefault="003C1528" w:rsidP="00EB141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4D2997">
              <w:rPr>
                <w:rFonts w:ascii="Times New Roman" w:hAnsi="Times New Roman"/>
                <w:sz w:val="20"/>
                <w:lang w:val="uk-UA"/>
              </w:rPr>
              <w:t>Слухання знайомих творів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, </w:t>
            </w:r>
            <w:r w:rsidRPr="004D2997">
              <w:rPr>
                <w:rFonts w:ascii="Times New Roman" w:hAnsi="Times New Roman"/>
                <w:sz w:val="20"/>
                <w:lang w:val="uk-UA"/>
              </w:rPr>
              <w:t>Виконання вивчених пісень</w:t>
            </w:r>
          </w:p>
        </w:tc>
        <w:tc>
          <w:tcPr>
            <w:tcW w:w="2112" w:type="dxa"/>
          </w:tcPr>
          <w:p w:rsidR="003C1528" w:rsidRPr="004D2997" w:rsidRDefault="003C1528" w:rsidP="00EB141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3C1528" w:rsidRPr="003A0807" w:rsidTr="003C1528">
        <w:trPr>
          <w:trHeight w:val="429"/>
        </w:trPr>
        <w:tc>
          <w:tcPr>
            <w:tcW w:w="682" w:type="dxa"/>
          </w:tcPr>
          <w:p w:rsidR="003C1528" w:rsidRDefault="003C1528" w:rsidP="003A080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986" w:type="dxa"/>
          </w:tcPr>
          <w:p w:rsidR="003C1528" w:rsidRPr="003A0807" w:rsidRDefault="003C1528" w:rsidP="003A0807">
            <w:pPr>
              <w:spacing w:after="0" w:line="240" w:lineRule="auto"/>
              <w:ind w:left="65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Музична мозаїка</w:t>
            </w:r>
          </w:p>
        </w:tc>
        <w:tc>
          <w:tcPr>
            <w:tcW w:w="9645" w:type="dxa"/>
            <w:gridSpan w:val="6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4D2997">
              <w:rPr>
                <w:rFonts w:ascii="Times New Roman" w:hAnsi="Times New Roman"/>
                <w:sz w:val="20"/>
                <w:lang w:val="uk-UA"/>
              </w:rPr>
              <w:t>Виконання вивчених пісень</w:t>
            </w:r>
          </w:p>
        </w:tc>
        <w:tc>
          <w:tcPr>
            <w:tcW w:w="2112" w:type="dxa"/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3C1528" w:rsidRPr="003A0807" w:rsidRDefault="003C1528" w:rsidP="003A080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3C1528" w:rsidRPr="003A0807" w:rsidRDefault="003C1528" w:rsidP="003A080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3D0653" w:rsidRPr="003A0807" w:rsidRDefault="003D0653" w:rsidP="003A080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sectPr w:rsidR="003D0653" w:rsidRPr="003A0807" w:rsidSect="003D06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653"/>
    <w:rsid w:val="003A0807"/>
    <w:rsid w:val="003C1528"/>
    <w:rsid w:val="003D0653"/>
    <w:rsid w:val="00AD365C"/>
    <w:rsid w:val="00E5464B"/>
    <w:rsid w:val="00E6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2015-01-13T09:12:00Z</dcterms:created>
  <dcterms:modified xsi:type="dcterms:W3CDTF">2015-01-28T07:35:00Z</dcterms:modified>
</cp:coreProperties>
</file>